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FD" w:rsidRDefault="002D171B" w:rsidP="002D171B">
      <w:pPr>
        <w:pStyle w:val="a4"/>
        <w:jc w:val="center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380365</wp:posOffset>
            </wp:positionH>
            <wp:positionV relativeFrom="paragraph">
              <wp:posOffset>21461</wp:posOffset>
            </wp:positionV>
            <wp:extent cx="586740" cy="5867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ООО</w:t>
      </w:r>
      <w:r>
        <w:rPr>
          <w:spacing w:val="39"/>
          <w:w w:val="90"/>
        </w:rPr>
        <w:t xml:space="preserve"> </w:t>
      </w:r>
      <w:r>
        <w:rPr>
          <w:w w:val="90"/>
        </w:rPr>
        <w:t>“Гомеопатия и оздоровление</w:t>
      </w:r>
      <w:r>
        <w:rPr>
          <w:w w:val="90"/>
        </w:rPr>
        <w:t>”</w:t>
      </w:r>
    </w:p>
    <w:p w:rsidR="008D6EFD" w:rsidRDefault="002D171B">
      <w:pPr>
        <w:pStyle w:val="a3"/>
        <w:spacing w:before="9"/>
        <w:ind w:left="0"/>
        <w:jc w:val="left"/>
        <w:rPr>
          <w:rFonts w:ascii="Arial"/>
          <w:b/>
          <w:sz w:val="8"/>
        </w:rPr>
      </w:pPr>
      <w:r>
        <w:pict>
          <v:rect id="_x0000_s1026" style="position:absolute;margin-left:82.6pt;margin-top:7pt;width:478.3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8D6EFD" w:rsidRDefault="002D171B">
      <w:pPr>
        <w:spacing w:before="162"/>
        <w:ind w:left="2448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90"/>
          <w:sz w:val="18"/>
        </w:rPr>
        <w:t>Москва,</w:t>
      </w:r>
      <w:r>
        <w:rPr>
          <w:rFonts w:ascii="Lucida Sans Unicode" w:hAnsi="Lucida Sans Unicode"/>
          <w:spacing w:val="12"/>
          <w:w w:val="90"/>
          <w:sz w:val="18"/>
        </w:rPr>
        <w:t xml:space="preserve"> </w:t>
      </w:r>
      <w:r>
        <w:rPr>
          <w:rFonts w:ascii="Lucida Sans Unicode" w:hAnsi="Lucida Sans Unicode"/>
          <w:w w:val="90"/>
          <w:sz w:val="18"/>
        </w:rPr>
        <w:t>Посланников пер. дом3, с.5</w:t>
      </w:r>
      <w:bookmarkStart w:id="0" w:name="_GoBack"/>
      <w:bookmarkEnd w:id="0"/>
      <w:r>
        <w:rPr>
          <w:rFonts w:ascii="Lucida Sans Unicode" w:hAnsi="Lucida Sans Unicode"/>
          <w:w w:val="90"/>
          <w:sz w:val="18"/>
        </w:rPr>
        <w:t>,</w:t>
      </w:r>
      <w:r>
        <w:rPr>
          <w:rFonts w:ascii="Lucida Sans Unicode" w:hAnsi="Lucida Sans Unicode"/>
          <w:spacing w:val="11"/>
          <w:w w:val="90"/>
          <w:sz w:val="18"/>
        </w:rPr>
        <w:t xml:space="preserve"> </w:t>
      </w:r>
      <w:r>
        <w:rPr>
          <w:rFonts w:ascii="Lucida Sans Unicode" w:hAnsi="Lucida Sans Unicode"/>
          <w:w w:val="90"/>
          <w:sz w:val="18"/>
        </w:rPr>
        <w:t>тел:</w:t>
      </w:r>
      <w:r>
        <w:rPr>
          <w:rFonts w:ascii="Lucida Sans Unicode" w:hAnsi="Lucida Sans Unicode"/>
          <w:spacing w:val="12"/>
          <w:w w:val="90"/>
          <w:sz w:val="18"/>
        </w:rPr>
        <w:t xml:space="preserve"> </w:t>
      </w:r>
      <w:r>
        <w:rPr>
          <w:rFonts w:ascii="Lucida Sans Unicode" w:hAnsi="Lucida Sans Unicode"/>
          <w:w w:val="90"/>
          <w:sz w:val="18"/>
        </w:rPr>
        <w:t>+7(495)2680748,</w:t>
      </w:r>
      <w:r>
        <w:rPr>
          <w:rFonts w:ascii="Lucida Sans Unicode" w:hAnsi="Lucida Sans Unicode"/>
          <w:spacing w:val="20"/>
          <w:w w:val="90"/>
          <w:sz w:val="18"/>
        </w:rPr>
        <w:t xml:space="preserve"> </w:t>
      </w:r>
      <w:hyperlink r:id="rId6">
        <w:r>
          <w:rPr>
            <w:rFonts w:ascii="Lucida Sans Unicode" w:hAnsi="Lucida Sans Unicode"/>
            <w:color w:val="0462C1"/>
            <w:w w:val="90"/>
            <w:sz w:val="18"/>
            <w:u w:val="single" w:color="0462C1"/>
          </w:rPr>
          <w:t>www.homeopat-classic.ru</w:t>
        </w:r>
      </w:hyperlink>
    </w:p>
    <w:p w:rsidR="008D6EFD" w:rsidRDefault="002D171B">
      <w:pPr>
        <w:spacing w:before="3"/>
        <w:ind w:left="105"/>
        <w:jc w:val="center"/>
        <w:rPr>
          <w:b/>
          <w:sz w:val="28"/>
        </w:rPr>
      </w:pPr>
      <w:r>
        <w:rPr>
          <w:b/>
          <w:sz w:val="28"/>
        </w:rPr>
        <w:t>Информированное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добровольное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согласие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медицинское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вмешательство.</w:t>
      </w:r>
    </w:p>
    <w:p w:rsidR="008D6EFD" w:rsidRDefault="002D171B">
      <w:pPr>
        <w:tabs>
          <w:tab w:val="left" w:pos="10367"/>
        </w:tabs>
        <w:spacing w:before="248" w:line="368" w:lineRule="exact"/>
        <w:ind w:left="30"/>
        <w:jc w:val="center"/>
        <w:rPr>
          <w:sz w:val="24"/>
        </w:rPr>
      </w:pPr>
      <w:r>
        <w:rPr>
          <w:sz w:val="32"/>
        </w:rPr>
        <w:t>Я,</w:t>
      </w:r>
      <w:r>
        <w:rPr>
          <w:sz w:val="32"/>
          <w:u w:val="single"/>
        </w:rPr>
        <w:tab/>
      </w:r>
      <w:r>
        <w:rPr>
          <w:sz w:val="24"/>
        </w:rPr>
        <w:t>,</w:t>
      </w:r>
    </w:p>
    <w:p w:rsidR="008D6EFD" w:rsidRDefault="002D171B">
      <w:pPr>
        <w:spacing w:line="276" w:lineRule="exact"/>
        <w:ind w:left="3526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полностью)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394"/>
        </w:tabs>
        <w:ind w:right="145" w:firstLine="0"/>
        <w:rPr>
          <w:sz w:val="24"/>
        </w:rPr>
      </w:pPr>
      <w:r>
        <w:rPr>
          <w:sz w:val="24"/>
        </w:rPr>
        <w:t>ознакомлен(а) с действующим прейскурантом на оказании платных медицинских услуг и 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435"/>
        </w:tabs>
        <w:ind w:firstLine="0"/>
        <w:rPr>
          <w:sz w:val="24"/>
        </w:rPr>
      </w:pPr>
      <w:r>
        <w:rPr>
          <w:sz w:val="24"/>
        </w:rPr>
        <w:t>информирован(а) о возможных вариантах вмешательств, консультаций применимых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420"/>
        </w:tabs>
        <w:spacing w:before="1"/>
        <w:ind w:right="142" w:firstLine="0"/>
        <w:rPr>
          <w:sz w:val="24"/>
        </w:rPr>
      </w:pPr>
      <w:r>
        <w:rPr>
          <w:sz w:val="24"/>
        </w:rPr>
        <w:t>информирован(а) о показаниях к применению предлагаемого вмешательства как оптимального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454"/>
        </w:tabs>
        <w:ind w:right="143" w:firstLine="0"/>
        <w:rPr>
          <w:sz w:val="24"/>
        </w:rPr>
      </w:pP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гомеопатического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 лечения.</w:t>
      </w:r>
    </w:p>
    <w:p w:rsidR="008D6EFD" w:rsidRDefault="002D171B">
      <w:pPr>
        <w:spacing w:before="5"/>
        <w:ind w:left="4822" w:right="618" w:hanging="4105"/>
        <w:jc w:val="both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пациента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</w:t>
      </w:r>
      <w:r>
        <w:rPr>
          <w:b/>
          <w:sz w:val="24"/>
        </w:rPr>
        <w:t>ожных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реакциях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приёма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гомеопатических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препаратов.</w:t>
      </w:r>
    </w:p>
    <w:p w:rsidR="008D6EFD" w:rsidRDefault="002D171B">
      <w:pPr>
        <w:pStyle w:val="a3"/>
        <w:spacing w:line="271" w:lineRule="exact"/>
        <w:ind w:left="300"/>
        <w:jc w:val="left"/>
      </w:pP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proofErr w:type="spellStart"/>
      <w:r>
        <w:t>приѐма</w:t>
      </w:r>
      <w:proofErr w:type="spellEnd"/>
      <w:r>
        <w:rPr>
          <w:spacing w:val="-9"/>
        </w:rPr>
        <w:t xml:space="preserve"> </w:t>
      </w:r>
      <w:r>
        <w:t>гомеопатических</w:t>
      </w:r>
      <w:r>
        <w:rPr>
          <w:spacing w:val="-9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наблюдаться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явления: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670"/>
        </w:tabs>
        <w:ind w:right="147" w:firstLine="0"/>
        <w:rPr>
          <w:sz w:val="24"/>
        </w:rPr>
      </w:pPr>
      <w:r>
        <w:rPr>
          <w:sz w:val="24"/>
        </w:rPr>
        <w:t>Выделение</w:t>
      </w:r>
      <w:r>
        <w:rPr>
          <w:spacing w:val="45"/>
          <w:sz w:val="24"/>
        </w:rPr>
        <w:t xml:space="preserve"> </w:t>
      </w:r>
      <w:r>
        <w:rPr>
          <w:sz w:val="24"/>
        </w:rPr>
        <w:t>тканевых</w:t>
      </w:r>
      <w:r>
        <w:rPr>
          <w:spacing w:val="47"/>
          <w:sz w:val="24"/>
        </w:rPr>
        <w:t xml:space="preserve"> </w:t>
      </w:r>
      <w:r>
        <w:rPr>
          <w:sz w:val="24"/>
        </w:rPr>
        <w:t>токсинов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виде</w:t>
      </w:r>
      <w:r>
        <w:rPr>
          <w:spacing w:val="4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дренажей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организма:</w:t>
      </w:r>
    </w:p>
    <w:p w:rsidR="008D6EFD" w:rsidRDefault="002D171B">
      <w:pPr>
        <w:pStyle w:val="a3"/>
        <w:ind w:left="360"/>
        <w:jc w:val="left"/>
      </w:pPr>
      <w:r>
        <w:t>-появление</w:t>
      </w:r>
      <w:r>
        <w:rPr>
          <w:spacing w:val="-11"/>
        </w:rPr>
        <w:t xml:space="preserve"> </w:t>
      </w:r>
      <w:r>
        <w:t>кожных</w:t>
      </w:r>
      <w:r>
        <w:rPr>
          <w:spacing w:val="-9"/>
        </w:rPr>
        <w:t xml:space="preserve"> </w:t>
      </w:r>
      <w:r>
        <w:t>высыпаний</w:t>
      </w:r>
      <w:r>
        <w:rPr>
          <w:spacing w:val="-10"/>
        </w:rPr>
        <w:t xml:space="preserve"> </w:t>
      </w:r>
      <w:r>
        <w:t>различного</w:t>
      </w:r>
      <w:r>
        <w:rPr>
          <w:spacing w:val="-12"/>
        </w:rPr>
        <w:t xml:space="preserve"> </w:t>
      </w:r>
      <w:r>
        <w:t>характера;</w:t>
      </w:r>
    </w:p>
    <w:p w:rsidR="008D6EFD" w:rsidRDefault="002D171B">
      <w:pPr>
        <w:pStyle w:val="a3"/>
        <w:ind w:left="360"/>
        <w:jc w:val="left"/>
      </w:pPr>
      <w:r>
        <w:t>-</w:t>
      </w:r>
      <w:proofErr w:type="spellStart"/>
      <w:r>
        <w:t>слизисто</w:t>
      </w:r>
      <w:proofErr w:type="spellEnd"/>
      <w:r>
        <w:t>-гнойные</w:t>
      </w:r>
      <w:r>
        <w:rPr>
          <w:spacing w:val="-8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носа,</w:t>
      </w:r>
      <w:r>
        <w:rPr>
          <w:spacing w:val="-5"/>
        </w:rPr>
        <w:t xml:space="preserve"> </w:t>
      </w:r>
      <w:r>
        <w:t>глаз,</w:t>
      </w:r>
      <w:r>
        <w:rPr>
          <w:spacing w:val="-6"/>
        </w:rPr>
        <w:t xml:space="preserve"> </w:t>
      </w:r>
      <w:r>
        <w:t>горла,</w:t>
      </w:r>
      <w:r>
        <w:rPr>
          <w:spacing w:val="-3"/>
        </w:rPr>
        <w:t xml:space="preserve"> </w:t>
      </w:r>
      <w:r>
        <w:t>уха;</w:t>
      </w:r>
    </w:p>
    <w:p w:rsidR="008D6EFD" w:rsidRDefault="002D171B">
      <w:pPr>
        <w:pStyle w:val="a3"/>
        <w:ind w:right="33" w:firstLine="120"/>
        <w:jc w:val="left"/>
      </w:pPr>
      <w:r>
        <w:t>-появление</w:t>
      </w:r>
      <w:r>
        <w:rPr>
          <w:spacing w:val="4"/>
        </w:rPr>
        <w:t xml:space="preserve"> </w:t>
      </w:r>
      <w:r>
        <w:t>белей</w:t>
      </w:r>
      <w:r>
        <w:rPr>
          <w:spacing w:val="6"/>
        </w:rPr>
        <w:t xml:space="preserve"> </w:t>
      </w:r>
      <w:r>
        <w:t>(желтые,</w:t>
      </w:r>
      <w:r>
        <w:rPr>
          <w:spacing w:val="5"/>
        </w:rPr>
        <w:t xml:space="preserve"> </w:t>
      </w:r>
      <w:r>
        <w:t>белые,</w:t>
      </w:r>
      <w:r>
        <w:rPr>
          <w:spacing w:val="5"/>
        </w:rPr>
        <w:t xml:space="preserve"> </w:t>
      </w:r>
      <w:r>
        <w:t>зеленые,</w:t>
      </w:r>
      <w:r>
        <w:rPr>
          <w:spacing w:val="7"/>
        </w:rPr>
        <w:t xml:space="preserve"> </w:t>
      </w:r>
      <w:r>
        <w:t>творожистые</w:t>
      </w:r>
      <w:r>
        <w:rPr>
          <w:spacing w:val="4"/>
        </w:rPr>
        <w:t xml:space="preserve"> </w:t>
      </w:r>
      <w:r>
        <w:t>выделения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зудом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него)</w:t>
      </w:r>
      <w:r>
        <w:rPr>
          <w:spacing w:val="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половых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мочевых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женщин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мужчин,</w:t>
      </w:r>
      <w:r>
        <w:rPr>
          <w:spacing w:val="-1"/>
        </w:rPr>
        <w:t xml:space="preserve"> </w:t>
      </w:r>
      <w:r>
        <w:t>особенно,</w:t>
      </w:r>
      <w:r>
        <w:rPr>
          <w:spacing w:val="-1"/>
        </w:rPr>
        <w:t xml:space="preserve"> </w:t>
      </w:r>
      <w:r>
        <w:t>если они были</w:t>
      </w:r>
      <w:r>
        <w:rPr>
          <w:spacing w:val="-3"/>
        </w:rPr>
        <w:t xml:space="preserve"> </w:t>
      </w:r>
      <w:r>
        <w:t>раньше.</w:t>
      </w:r>
    </w:p>
    <w:p w:rsidR="008D6EFD" w:rsidRDefault="002D171B">
      <w:pPr>
        <w:pStyle w:val="a3"/>
        <w:jc w:val="left"/>
      </w:pPr>
      <w:r>
        <w:rPr>
          <w:u w:val="single"/>
        </w:rPr>
        <w:t>Эти</w:t>
      </w:r>
      <w:r>
        <w:rPr>
          <w:spacing w:val="42"/>
          <w:u w:val="single"/>
        </w:rPr>
        <w:t xml:space="preserve"> </w:t>
      </w:r>
      <w:r>
        <w:rPr>
          <w:u w:val="single"/>
        </w:rPr>
        <w:t>естественные</w:t>
      </w:r>
      <w:r>
        <w:rPr>
          <w:spacing w:val="40"/>
          <w:u w:val="single"/>
        </w:rPr>
        <w:t xml:space="preserve"> </w:t>
      </w:r>
      <w:r>
        <w:rPr>
          <w:u w:val="single"/>
        </w:rPr>
        <w:t>дренажи</w:t>
      </w:r>
      <w:r>
        <w:rPr>
          <w:spacing w:val="42"/>
          <w:u w:val="single"/>
        </w:rPr>
        <w:t xml:space="preserve"> </w:t>
      </w:r>
      <w:r>
        <w:rPr>
          <w:u w:val="single"/>
        </w:rPr>
        <w:t>являются</w:t>
      </w:r>
      <w:r>
        <w:rPr>
          <w:spacing w:val="41"/>
          <w:u w:val="single"/>
        </w:rPr>
        <w:t xml:space="preserve"> </w:t>
      </w:r>
      <w:r>
        <w:rPr>
          <w:u w:val="single"/>
        </w:rPr>
        <w:t>временным</w:t>
      </w:r>
      <w:r>
        <w:rPr>
          <w:spacing w:val="40"/>
          <w:u w:val="single"/>
        </w:rPr>
        <w:t xml:space="preserve"> </w:t>
      </w:r>
      <w:r>
        <w:rPr>
          <w:u w:val="single"/>
        </w:rPr>
        <w:t>процессом</w:t>
      </w:r>
      <w:r>
        <w:rPr>
          <w:spacing w:val="40"/>
          <w:u w:val="single"/>
        </w:rPr>
        <w:t xml:space="preserve"> </w:t>
      </w:r>
      <w:r>
        <w:rPr>
          <w:u w:val="single"/>
        </w:rPr>
        <w:t>очищения</w:t>
      </w:r>
      <w:r>
        <w:rPr>
          <w:spacing w:val="41"/>
          <w:u w:val="single"/>
        </w:rPr>
        <w:t xml:space="preserve"> </w:t>
      </w:r>
      <w:r>
        <w:rPr>
          <w:u w:val="single"/>
        </w:rPr>
        <w:t>организма,</w:t>
      </w:r>
      <w:r>
        <w:rPr>
          <w:spacing w:val="41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40"/>
          <w:u w:val="single"/>
        </w:rPr>
        <w:t xml:space="preserve"> </w:t>
      </w:r>
      <w:r>
        <w:rPr>
          <w:u w:val="single"/>
        </w:rPr>
        <w:t>нельзя</w:t>
      </w:r>
      <w:r>
        <w:rPr>
          <w:spacing w:val="-57"/>
        </w:rPr>
        <w:t xml:space="preserve"> </w:t>
      </w:r>
      <w:r>
        <w:rPr>
          <w:u w:val="single"/>
        </w:rPr>
        <w:t>лечить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(подавлять)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мазями,</w:t>
      </w:r>
      <w:r>
        <w:rPr>
          <w:spacing w:val="-2"/>
          <w:u w:val="single"/>
        </w:rPr>
        <w:t xml:space="preserve"> </w:t>
      </w:r>
      <w:r>
        <w:rPr>
          <w:u w:val="single"/>
        </w:rPr>
        <w:t>свечами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таблетками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гормонами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антибиотиками!!!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586"/>
        </w:tabs>
        <w:ind w:right="146" w:firstLine="0"/>
        <w:jc w:val="both"/>
        <w:rPr>
          <w:sz w:val="24"/>
        </w:rPr>
      </w:pPr>
      <w:r>
        <w:rPr>
          <w:sz w:val="24"/>
        </w:rPr>
        <w:t>Обострение скрытых очагов хронической инфекции (особенно, у часто болеющих детей),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 отит, тонзиллит, синусит (гайморит) и т. д., если ранее они были залечены антибиотиками. 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врачом-гомеопатом.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668"/>
        </w:tabs>
        <w:ind w:right="143" w:firstLine="0"/>
        <w:jc w:val="both"/>
        <w:rPr>
          <w:sz w:val="24"/>
        </w:rPr>
      </w:pP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латентной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(скрытой)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годы.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680"/>
        </w:tabs>
        <w:ind w:right="14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гомеопатического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-7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(гомеопатическое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обострение).</w:t>
      </w:r>
      <w:r>
        <w:rPr>
          <w:spacing w:val="-8"/>
          <w:sz w:val="24"/>
        </w:rPr>
        <w:t xml:space="preserve"> </w:t>
      </w:r>
      <w:r>
        <w:rPr>
          <w:sz w:val="24"/>
        </w:rPr>
        <w:t>Оно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 разной степени выраженности: от почти незаметного до чрезвычайно сильного,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длительности и глубины болезненного состояния и уровня здоровья клиента. При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спе</w:t>
      </w:r>
      <w:r>
        <w:rPr>
          <w:sz w:val="24"/>
        </w:rPr>
        <w:t>циалистом-гомеопатом.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651"/>
        </w:tabs>
        <w:spacing w:before="1"/>
        <w:ind w:right="133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гомеопатический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болезнью и поэтому редко болеющий ОРВИ с температурой или без </w:t>
      </w:r>
      <w:proofErr w:type="spellStart"/>
      <w:r>
        <w:rPr>
          <w:sz w:val="24"/>
        </w:rPr>
        <w:t>неѐ</w:t>
      </w:r>
      <w:proofErr w:type="spellEnd"/>
      <w:r>
        <w:rPr>
          <w:sz w:val="24"/>
        </w:rPr>
        <w:t>, то по мере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иммунитета и ослабления хронического заболевания врач ожидает</w:t>
      </w:r>
      <w:r>
        <w:rPr>
          <w:sz w:val="24"/>
        </w:rPr>
        <w:t xml:space="preserve"> появление хорошей 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организма на внешнюю инфекцию в виде возникновения ОРВИ с высокой температурой,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которую </w:t>
      </w:r>
      <w:r>
        <w:rPr>
          <w:sz w:val="24"/>
          <w:u w:val="single"/>
        </w:rPr>
        <w:t>нельзя сбивать жаропонижающими средствами!!! без существенных на то показаний.</w:t>
      </w:r>
      <w:r>
        <w:rPr>
          <w:sz w:val="24"/>
        </w:rPr>
        <w:t xml:space="preserve"> Надо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дать организму возможность самому в течение 3-10</w:t>
      </w:r>
      <w:r>
        <w:rPr>
          <w:sz w:val="24"/>
        </w:rPr>
        <w:t xml:space="preserve"> дней справиться с инфекцией. В таких 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можно применять травы, полоскания, капли, компрессы, витамины, прогревание, обильное </w:t>
      </w:r>
      <w:proofErr w:type="spellStart"/>
      <w:r>
        <w:rPr>
          <w:sz w:val="24"/>
        </w:rPr>
        <w:t>питьѐ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гипертермией</w:t>
      </w:r>
      <w:r>
        <w:rPr>
          <w:spacing w:val="-2"/>
          <w:sz w:val="24"/>
        </w:rPr>
        <w:t xml:space="preserve"> </w:t>
      </w:r>
      <w:r>
        <w:rPr>
          <w:sz w:val="24"/>
        </w:rPr>
        <w:t>(обтирание,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обертывания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8D6EFD" w:rsidRDefault="002D171B">
      <w:pPr>
        <w:pStyle w:val="a3"/>
        <w:ind w:right="141" w:firstLine="240"/>
      </w:pPr>
      <w:r>
        <w:t>Исключением из этого правила являются дети с повышенной судорожной готовностью, когда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38,5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нежелательным,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допустим</w:t>
      </w:r>
      <w:r>
        <w:rPr>
          <w:spacing w:val="1"/>
        </w:rPr>
        <w:t xml:space="preserve"> </w:t>
      </w:r>
      <w:proofErr w:type="spellStart"/>
      <w:r>
        <w:t>приѐм</w:t>
      </w:r>
      <w:proofErr w:type="spellEnd"/>
      <w:r>
        <w:rPr>
          <w:spacing w:val="1"/>
        </w:rPr>
        <w:t xml:space="preserve"> </w:t>
      </w:r>
      <w:r>
        <w:t>жаропонижающих</w:t>
      </w:r>
      <w:r>
        <w:rPr>
          <w:spacing w:val="1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парацетамол,</w:t>
      </w:r>
      <w:r>
        <w:rPr>
          <w:spacing w:val="-2"/>
        </w:rPr>
        <w:t xml:space="preserve"> </w:t>
      </w:r>
      <w:r>
        <w:t>ибупрофен.</w:t>
      </w:r>
    </w:p>
    <w:p w:rsidR="008D6EFD" w:rsidRDefault="002D171B">
      <w:pPr>
        <w:pStyle w:val="a3"/>
        <w:spacing w:before="1"/>
        <w:ind w:right="137" w:firstLine="240"/>
      </w:pPr>
      <w:proofErr w:type="spellStart"/>
      <w:r>
        <w:t>Приѐм</w:t>
      </w:r>
      <w:proofErr w:type="spellEnd"/>
      <w:r>
        <w:rPr>
          <w:spacing w:val="1"/>
        </w:rPr>
        <w:t xml:space="preserve"> </w:t>
      </w:r>
      <w:r>
        <w:t>антибиотиков</w:t>
      </w:r>
      <w:r>
        <w:rPr>
          <w:spacing w:val="1"/>
        </w:rPr>
        <w:t xml:space="preserve"> </w:t>
      </w:r>
      <w:r>
        <w:t>допустим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осложнениях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ОРВИ</w:t>
      </w:r>
      <w:r>
        <w:rPr>
          <w:spacing w:val="1"/>
        </w:rPr>
        <w:t xml:space="preserve"> </w:t>
      </w:r>
      <w:r>
        <w:t>(пневмония, бронхит,</w:t>
      </w:r>
      <w:r>
        <w:rPr>
          <w:spacing w:val="1"/>
        </w:rPr>
        <w:t xml:space="preserve"> </w:t>
      </w:r>
      <w:r>
        <w:t>пиелонефрит и др.) после предварительной консультации со своим врачом-</w:t>
      </w:r>
      <w:r>
        <w:rPr>
          <w:spacing w:val="1"/>
        </w:rPr>
        <w:t xml:space="preserve"> </w:t>
      </w:r>
      <w:r>
        <w:t>гомеопатом.</w:t>
      </w:r>
    </w:p>
    <w:p w:rsidR="008D6EFD" w:rsidRDefault="008D6EFD">
      <w:pPr>
        <w:sectPr w:rsidR="008D6EFD">
          <w:type w:val="continuous"/>
          <w:pgSz w:w="11910" w:h="16840"/>
          <w:pgMar w:top="680" w:right="580" w:bottom="280" w:left="480" w:header="720" w:footer="720" w:gutter="0"/>
          <w:cols w:space="720"/>
        </w:sectPr>
      </w:pPr>
    </w:p>
    <w:p w:rsidR="008D6EFD" w:rsidRDefault="002D171B">
      <w:pPr>
        <w:pStyle w:val="a3"/>
        <w:spacing w:before="73"/>
        <w:ind w:left="480"/>
      </w:pPr>
      <w:r>
        <w:lastRenderedPageBreak/>
        <w:t>ОРВИ</w:t>
      </w:r>
      <w:r>
        <w:rPr>
          <w:spacing w:val="97"/>
        </w:rPr>
        <w:t xml:space="preserve"> </w:t>
      </w:r>
      <w:r>
        <w:t xml:space="preserve">не  </w:t>
      </w:r>
      <w:r>
        <w:rPr>
          <w:spacing w:val="34"/>
        </w:rPr>
        <w:t xml:space="preserve"> </w:t>
      </w:r>
      <w:r>
        <w:t xml:space="preserve">надо  </w:t>
      </w:r>
      <w:r>
        <w:rPr>
          <w:spacing w:val="36"/>
        </w:rPr>
        <w:t xml:space="preserve"> </w:t>
      </w:r>
      <w:r>
        <w:t xml:space="preserve">лечить  </w:t>
      </w:r>
      <w:r>
        <w:rPr>
          <w:spacing w:val="34"/>
        </w:rPr>
        <w:t xml:space="preserve"> </w:t>
      </w:r>
      <w:r>
        <w:t xml:space="preserve">комплексной  </w:t>
      </w:r>
      <w:r>
        <w:rPr>
          <w:spacing w:val="35"/>
        </w:rPr>
        <w:t xml:space="preserve"> </w:t>
      </w:r>
      <w:r>
        <w:t xml:space="preserve">гомеопатией!!!  </w:t>
      </w:r>
      <w:r>
        <w:rPr>
          <w:spacing w:val="35"/>
        </w:rPr>
        <w:t xml:space="preserve"> </w:t>
      </w:r>
      <w:r>
        <w:t xml:space="preserve">Такие  </w:t>
      </w:r>
      <w:r>
        <w:rPr>
          <w:spacing w:val="34"/>
        </w:rPr>
        <w:t xml:space="preserve"> </w:t>
      </w:r>
      <w:proofErr w:type="gramStart"/>
      <w:r>
        <w:t xml:space="preserve">препараты,  </w:t>
      </w:r>
      <w:r>
        <w:rPr>
          <w:spacing w:val="35"/>
        </w:rPr>
        <w:t xml:space="preserve"> </w:t>
      </w:r>
      <w:proofErr w:type="gramEnd"/>
      <w:r>
        <w:t xml:space="preserve">как  </w:t>
      </w:r>
      <w:r>
        <w:rPr>
          <w:spacing w:val="41"/>
        </w:rPr>
        <w:t xml:space="preserve"> </w:t>
      </w:r>
      <w:r>
        <w:t>«</w:t>
      </w:r>
      <w:proofErr w:type="spellStart"/>
      <w:r>
        <w:t>Афлуби</w:t>
      </w:r>
      <w:r>
        <w:t>н</w:t>
      </w:r>
      <w:proofErr w:type="spellEnd"/>
      <w:r>
        <w:t>»,</w:t>
      </w:r>
    </w:p>
    <w:p w:rsidR="008D6EFD" w:rsidRDefault="002D171B">
      <w:pPr>
        <w:pStyle w:val="a3"/>
        <w:ind w:right="145"/>
      </w:pPr>
      <w:r>
        <w:t>«</w:t>
      </w:r>
      <w:proofErr w:type="spellStart"/>
      <w:r>
        <w:t>Антигриппин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гомеопатические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ослаблению</w:t>
      </w:r>
      <w:r>
        <w:rPr>
          <w:spacing w:val="1"/>
        </w:rPr>
        <w:t xml:space="preserve"> </w:t>
      </w:r>
      <w:r>
        <w:t>иммунитета</w:t>
      </w:r>
      <w:r>
        <w:rPr>
          <w:spacing w:val="-2"/>
        </w:rPr>
        <w:t xml:space="preserve"> </w:t>
      </w:r>
      <w:r>
        <w:t>такому</w:t>
      </w:r>
      <w:r>
        <w:rPr>
          <w:spacing w:val="-5"/>
        </w:rPr>
        <w:t xml:space="preserve"> </w:t>
      </w:r>
      <w:proofErr w:type="gramStart"/>
      <w:r>
        <w:t>же</w:t>
      </w:r>
      <w:proofErr w:type="gramEnd"/>
      <w:r>
        <w:t xml:space="preserve"> как и</w:t>
      </w:r>
      <w:r>
        <w:rPr>
          <w:spacing w:val="-1"/>
        </w:rPr>
        <w:t xml:space="preserve"> </w:t>
      </w:r>
      <w:proofErr w:type="spellStart"/>
      <w:r>
        <w:t>приѐм</w:t>
      </w:r>
      <w:proofErr w:type="spellEnd"/>
      <w:r>
        <w:rPr>
          <w:spacing w:val="-1"/>
        </w:rPr>
        <w:t xml:space="preserve"> </w:t>
      </w:r>
      <w:r>
        <w:t>антибиотиков.</w:t>
      </w:r>
    </w:p>
    <w:p w:rsidR="008D6EFD" w:rsidRDefault="002D171B">
      <w:pPr>
        <w:pStyle w:val="a3"/>
        <w:spacing w:before="1"/>
        <w:ind w:right="138"/>
      </w:pPr>
      <w:r>
        <w:t>Если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простуды</w:t>
      </w:r>
      <w:r>
        <w:rPr>
          <w:spacing w:val="1"/>
        </w:rPr>
        <w:t xml:space="preserve"> </w:t>
      </w:r>
      <w:proofErr w:type="gramStart"/>
      <w:r>
        <w:t>затягивается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врачу-гомеопату,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выберет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гомеопатический</w:t>
      </w:r>
      <w:r>
        <w:rPr>
          <w:spacing w:val="-1"/>
        </w:rPr>
        <w:t xml:space="preserve"> </w:t>
      </w:r>
      <w:r>
        <w:t>препарат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простуду.</w:t>
      </w:r>
    </w:p>
    <w:p w:rsidR="008D6EFD" w:rsidRDefault="002D171B">
      <w:pPr>
        <w:pStyle w:val="a3"/>
        <w:ind w:right="137" w:firstLine="300"/>
      </w:pPr>
      <w:r>
        <w:t>Необходимо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знать,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острые</w:t>
      </w:r>
      <w:r>
        <w:rPr>
          <w:spacing w:val="-6"/>
        </w:rPr>
        <w:t xml:space="preserve"> </w:t>
      </w:r>
      <w:r>
        <w:t>состояния,</w:t>
      </w:r>
      <w:r>
        <w:rPr>
          <w:spacing w:val="-7"/>
        </w:rPr>
        <w:t xml:space="preserve"> </w:t>
      </w:r>
      <w:r>
        <w:t>возникающие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proofErr w:type="spellStart"/>
      <w:r>
        <w:t>приѐма</w:t>
      </w:r>
      <w:proofErr w:type="spellEnd"/>
      <w:r>
        <w:rPr>
          <w:spacing w:val="-6"/>
        </w:rPr>
        <w:t xml:space="preserve"> </w:t>
      </w:r>
      <w:r>
        <w:t>гомеопатических</w:t>
      </w:r>
      <w:r>
        <w:rPr>
          <w:spacing w:val="-58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гомеопатией,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спровоцированы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 xml:space="preserve">факторами: бактериальной, вирусной, протозойной, </w:t>
      </w:r>
      <w:proofErr w:type="spellStart"/>
      <w:r>
        <w:t>хламидийной</w:t>
      </w:r>
      <w:proofErr w:type="spellEnd"/>
      <w:r>
        <w:t xml:space="preserve"> инфекцией, стрессом, травмами,</w:t>
      </w:r>
      <w:r>
        <w:rPr>
          <w:spacing w:val="1"/>
        </w:rPr>
        <w:t xml:space="preserve"> </w:t>
      </w:r>
      <w:r>
        <w:t>аллергией, вакцинацией, переохлаждением, отравлением токсинами, ядами и другими причинами.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случай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тщательного</w:t>
      </w:r>
      <w:r>
        <w:rPr>
          <w:spacing w:val="-2"/>
        </w:rPr>
        <w:t xml:space="preserve"> </w:t>
      </w:r>
      <w:r>
        <w:t>исслед</w:t>
      </w:r>
      <w:r>
        <w:t>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врача.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658"/>
        </w:tabs>
        <w:ind w:right="13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врачом-гомеопатом.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врача-гомеопата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гомеопату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вашим</w:t>
      </w:r>
      <w:r>
        <w:rPr>
          <w:spacing w:val="1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регистратуры.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593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приѐме</w:t>
      </w:r>
      <w:proofErr w:type="spellEnd"/>
      <w:r>
        <w:rPr>
          <w:sz w:val="24"/>
        </w:rPr>
        <w:t xml:space="preserve"> гомеопатических препаратов по поводу нервно-психической патологии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процессе выздоровл</w:t>
      </w:r>
      <w:r>
        <w:rPr>
          <w:sz w:val="24"/>
        </w:rPr>
        <w:t>ения первыми уходят нервные симптомы, на смену которым приходят 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(Центральная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Система) на периферию</w:t>
      </w:r>
      <w:r>
        <w:rPr>
          <w:spacing w:val="-1"/>
          <w:sz w:val="24"/>
        </w:rPr>
        <w:t xml:space="preserve"> </w:t>
      </w:r>
      <w:r>
        <w:rPr>
          <w:sz w:val="24"/>
        </w:rPr>
        <w:t>(физический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уровень).</w:t>
      </w:r>
    </w:p>
    <w:p w:rsidR="008D6EFD" w:rsidRDefault="002D171B">
      <w:pPr>
        <w:pStyle w:val="a3"/>
        <w:ind w:right="136" w:firstLine="300"/>
      </w:pPr>
      <w:r>
        <w:t xml:space="preserve">Это состояние временно и </w:t>
      </w:r>
      <w:r>
        <w:t>само проходит в процессе дальнейшего наблюдения у врача. Процесс</w:t>
      </w:r>
      <w:r>
        <w:rPr>
          <w:spacing w:val="1"/>
        </w:rPr>
        <w:t xml:space="preserve"> </w:t>
      </w:r>
      <w:r>
        <w:t>выздоровления</w:t>
      </w:r>
      <w:r>
        <w:rPr>
          <w:spacing w:val="-7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7"/>
        </w:rPr>
        <w:t xml:space="preserve"> </w:t>
      </w:r>
      <w:r>
        <w:t>законам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сложной</w:t>
      </w:r>
      <w:r>
        <w:rPr>
          <w:spacing w:val="-8"/>
        </w:rPr>
        <w:t xml:space="preserve"> </w:t>
      </w:r>
      <w:r>
        <w:t>патологии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опасной,</w:t>
      </w:r>
      <w:r>
        <w:rPr>
          <w:spacing w:val="1"/>
        </w:rPr>
        <w:t xml:space="preserve"> </w:t>
      </w:r>
      <w:r>
        <w:t>«сверху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вниз»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«изнутри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кнаружи».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приѐме</w:t>
      </w:r>
      <w:proofErr w:type="spellEnd"/>
      <w:r>
        <w:rPr>
          <w:spacing w:val="1"/>
        </w:rPr>
        <w:t xml:space="preserve"> </w:t>
      </w:r>
      <w:r>
        <w:t>гомеопатических</w:t>
      </w:r>
      <w:r>
        <w:rPr>
          <w:spacing w:val="1"/>
        </w:rPr>
        <w:t xml:space="preserve"> </w:t>
      </w:r>
      <w:r>
        <w:t xml:space="preserve">препаратов по поводу патологии сердца могут временно поражаться суставы и желудок, при </w:t>
      </w:r>
      <w:proofErr w:type="spellStart"/>
      <w:r>
        <w:t>приѐме</w:t>
      </w:r>
      <w:proofErr w:type="spellEnd"/>
      <w:r>
        <w:rPr>
          <w:spacing w:val="1"/>
        </w:rPr>
        <w:t xml:space="preserve"> </w:t>
      </w:r>
      <w:r>
        <w:t>гомеопатических</w:t>
      </w:r>
      <w:r>
        <w:rPr>
          <w:spacing w:val="1"/>
        </w:rPr>
        <w:t xml:space="preserve"> </w:t>
      </w:r>
      <w:r>
        <w:t>препаратов по поводу бронхиальной</w:t>
      </w:r>
      <w:r>
        <w:rPr>
          <w:spacing w:val="1"/>
        </w:rPr>
        <w:t xml:space="preserve"> </w:t>
      </w:r>
      <w:r>
        <w:t>астмы временно появляется кожная сыпь,</w:t>
      </w:r>
      <w:r>
        <w:rPr>
          <w:spacing w:val="1"/>
        </w:rPr>
        <w:t xml:space="preserve"> </w:t>
      </w:r>
      <w:r>
        <w:t>ангина или гайморит, проходит депрессия или невроз, а появляется сосудист</w:t>
      </w:r>
      <w:r>
        <w:t>ая дистония, гастрит или</w:t>
      </w:r>
      <w:r>
        <w:rPr>
          <w:spacing w:val="-57"/>
        </w:rPr>
        <w:t xml:space="preserve"> </w:t>
      </w:r>
      <w:r>
        <w:t>простудные</w:t>
      </w:r>
      <w:r>
        <w:rPr>
          <w:spacing w:val="-3"/>
        </w:rPr>
        <w:t xml:space="preserve"> </w:t>
      </w:r>
      <w:r>
        <w:t>заболевания и</w:t>
      </w:r>
      <w:r>
        <w:rPr>
          <w:spacing w:val="-1"/>
        </w:rPr>
        <w:t xml:space="preserve"> </w:t>
      </w:r>
      <w:r>
        <w:t>т.д.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564"/>
        </w:tabs>
        <w:ind w:right="144" w:firstLine="0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приѐме</w:t>
      </w:r>
      <w:proofErr w:type="spellEnd"/>
      <w:r>
        <w:rPr>
          <w:sz w:val="24"/>
        </w:rPr>
        <w:t xml:space="preserve"> гомеопатических лекарств по поводу хронической патологии процесс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занимать длительное время (от 1 до 5 лет, в тяжелых случаях, более 5 лет)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тяжести заболевания.</w:t>
      </w:r>
    </w:p>
    <w:p w:rsidR="008D6EFD" w:rsidRDefault="002D171B">
      <w:pPr>
        <w:pStyle w:val="a5"/>
        <w:numPr>
          <w:ilvl w:val="0"/>
          <w:numId w:val="1"/>
        </w:numPr>
        <w:tabs>
          <w:tab w:val="left" w:pos="636"/>
        </w:tabs>
        <w:ind w:right="138" w:firstLine="0"/>
        <w:jc w:val="both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гомеопата,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гомеопату,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рекомендаций и от тяжести основного заболевания. Сокрытие какой-либо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гомеопатического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эффекта.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466"/>
        </w:tabs>
        <w:ind w:right="143" w:firstLine="0"/>
        <w:rPr>
          <w:sz w:val="24"/>
        </w:rPr>
      </w:pP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меопатического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альтернативных методов лечения,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возможные обострения заболеваний в результате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гомеопатических лекарств, а также, что Клиника не дает гарантий относительно результатов 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№1).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423"/>
        </w:tabs>
        <w:spacing w:before="1"/>
        <w:ind w:firstLine="0"/>
        <w:rPr>
          <w:sz w:val="24"/>
        </w:rPr>
      </w:pPr>
      <w:r>
        <w:rPr>
          <w:sz w:val="24"/>
        </w:rPr>
        <w:t xml:space="preserve">информирован(а) о вероятных осложнениях, которые могут развиться </w:t>
      </w:r>
      <w:proofErr w:type="gramStart"/>
      <w:r>
        <w:rPr>
          <w:sz w:val="24"/>
        </w:rPr>
        <w:t>во время</w:t>
      </w:r>
      <w:proofErr w:type="gramEnd"/>
      <w:r>
        <w:rPr>
          <w:sz w:val="24"/>
        </w:rPr>
        <w:t xml:space="preserve"> или сразу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гомеопатического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альтернативных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лечения;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416"/>
        </w:tabs>
        <w:ind w:right="135" w:firstLine="0"/>
        <w:rPr>
          <w:sz w:val="24"/>
        </w:rPr>
      </w:pPr>
      <w:r>
        <w:rPr>
          <w:sz w:val="24"/>
        </w:rPr>
        <w:t>информирован(а) о своей ответственности за предоставление неполной, искаженной или 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способных повлиять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лечения;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466"/>
        </w:tabs>
        <w:ind w:right="145" w:firstLine="0"/>
        <w:rPr>
          <w:sz w:val="24"/>
        </w:rPr>
      </w:pPr>
      <w:r>
        <w:rPr>
          <w:sz w:val="24"/>
        </w:rPr>
        <w:t>информирован(а),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(рекомендаций)</w:t>
      </w:r>
      <w:r>
        <w:rPr>
          <w:spacing w:val="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 медицинской услуг</w:t>
      </w:r>
      <w:r>
        <w:rPr>
          <w:sz w:val="24"/>
        </w:rPr>
        <w:t>и, повлечь за собой невозможность ее завершения в срок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здоровья.</w:t>
      </w:r>
    </w:p>
    <w:p w:rsidR="008D6EFD" w:rsidRDefault="002D171B">
      <w:pPr>
        <w:pStyle w:val="a5"/>
        <w:numPr>
          <w:ilvl w:val="0"/>
          <w:numId w:val="2"/>
        </w:numPr>
        <w:tabs>
          <w:tab w:val="left" w:pos="380"/>
        </w:tabs>
        <w:ind w:left="379" w:right="0" w:hanging="140"/>
        <w:rPr>
          <w:sz w:val="24"/>
        </w:rPr>
      </w:pPr>
      <w:r>
        <w:rPr>
          <w:sz w:val="24"/>
        </w:rPr>
        <w:t>информирован(а),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имею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8D6EFD" w:rsidRDefault="008D6EFD">
      <w:pPr>
        <w:pStyle w:val="a3"/>
        <w:ind w:left="0"/>
        <w:jc w:val="left"/>
        <w:rPr>
          <w:sz w:val="26"/>
        </w:rPr>
      </w:pPr>
    </w:p>
    <w:p w:rsidR="008D6EFD" w:rsidRDefault="008D6EFD">
      <w:pPr>
        <w:pStyle w:val="a3"/>
        <w:spacing w:before="7"/>
        <w:ind w:left="0"/>
        <w:jc w:val="left"/>
        <w:rPr>
          <w:sz w:val="29"/>
        </w:rPr>
      </w:pPr>
    </w:p>
    <w:p w:rsidR="008D6EFD" w:rsidRDefault="002D171B">
      <w:pPr>
        <w:pStyle w:val="a3"/>
        <w:tabs>
          <w:tab w:val="left" w:pos="1632"/>
          <w:tab w:val="left" w:pos="3247"/>
        </w:tabs>
        <w:ind w:left="938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81"/>
          <w:u w:val="single"/>
        </w:rPr>
        <w:t xml:space="preserve"> </w:t>
      </w:r>
      <w:r>
        <w:t>г.</w:t>
      </w:r>
    </w:p>
    <w:p w:rsidR="008D6EFD" w:rsidRDefault="008D6EFD">
      <w:pPr>
        <w:pStyle w:val="a3"/>
        <w:spacing w:before="5"/>
        <w:ind w:left="0"/>
        <w:jc w:val="left"/>
      </w:pPr>
    </w:p>
    <w:p w:rsidR="008D6EFD" w:rsidRDefault="002D171B">
      <w:pPr>
        <w:pStyle w:val="a3"/>
        <w:tabs>
          <w:tab w:val="left" w:pos="6175"/>
        </w:tabs>
        <w:spacing w:before="1"/>
        <w:ind w:left="391"/>
      </w:pPr>
      <w:r>
        <w:rPr>
          <w:rFonts w:ascii="Segoe UI Symbol" w:hAnsi="Segoe UI Symbol"/>
          <w:spacing w:val="-2"/>
        </w:rPr>
        <w:t>☑</w:t>
      </w:r>
      <w:r>
        <w:rPr>
          <w:rFonts w:ascii="Segoe UI Symbol" w:hAnsi="Segoe UI Symbol"/>
          <w:spacing w:val="133"/>
        </w:rPr>
        <w:t xml:space="preserve"> </w:t>
      </w:r>
      <w:r>
        <w:rPr>
          <w:spacing w:val="-2"/>
        </w:rPr>
        <w:t>Подпись</w:t>
      </w:r>
      <w:r>
        <w:rPr>
          <w:spacing w:val="-13"/>
        </w:rPr>
        <w:t xml:space="preserve"> </w:t>
      </w:r>
      <w:r>
        <w:rPr>
          <w:spacing w:val="-2"/>
        </w:rPr>
        <w:t>пациента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6EFD" w:rsidRDefault="008D6EFD">
      <w:pPr>
        <w:pStyle w:val="a3"/>
        <w:spacing w:before="1"/>
        <w:ind w:left="0"/>
        <w:jc w:val="left"/>
        <w:rPr>
          <w:sz w:val="17"/>
        </w:rPr>
      </w:pPr>
    </w:p>
    <w:p w:rsidR="008D6EFD" w:rsidRDefault="002D171B">
      <w:pPr>
        <w:pStyle w:val="a3"/>
        <w:tabs>
          <w:tab w:val="left" w:pos="5190"/>
        </w:tabs>
        <w:spacing w:before="90"/>
        <w:ind w:left="881"/>
        <w:jc w:val="left"/>
      </w:pPr>
      <w:r>
        <w:t>Подпись</w:t>
      </w:r>
      <w:r>
        <w:rPr>
          <w:spacing w:val="-13"/>
        </w:rPr>
        <w:t xml:space="preserve"> </w:t>
      </w:r>
      <w:r>
        <w:t>врача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6EFD" w:rsidRDefault="008D6EFD">
      <w:pPr>
        <w:sectPr w:rsidR="008D6EFD">
          <w:pgSz w:w="11910" w:h="16840"/>
          <w:pgMar w:top="620" w:right="580" w:bottom="280" w:left="480" w:header="720" w:footer="720" w:gutter="0"/>
          <w:cols w:space="720"/>
        </w:sectPr>
      </w:pPr>
    </w:p>
    <w:p w:rsidR="008D6EFD" w:rsidRDefault="008D6EFD">
      <w:pPr>
        <w:pStyle w:val="a3"/>
        <w:spacing w:before="4"/>
        <w:ind w:left="0"/>
        <w:jc w:val="left"/>
        <w:rPr>
          <w:sz w:val="17"/>
        </w:rPr>
      </w:pPr>
    </w:p>
    <w:sectPr w:rsidR="008D6EFD">
      <w:pgSz w:w="11910" w:h="16840"/>
      <w:pgMar w:top="158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CF9"/>
    <w:multiLevelType w:val="hybridMultilevel"/>
    <w:tmpl w:val="C0B4437C"/>
    <w:lvl w:ilvl="0" w:tplc="66AA0C2E">
      <w:numFmt w:val="bullet"/>
      <w:lvlText w:val="-"/>
      <w:lvlJc w:val="left"/>
      <w:pPr>
        <w:ind w:left="24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2CA82A">
      <w:numFmt w:val="bullet"/>
      <w:lvlText w:val="•"/>
      <w:lvlJc w:val="left"/>
      <w:pPr>
        <w:ind w:left="1300" w:hanging="154"/>
      </w:pPr>
      <w:rPr>
        <w:rFonts w:hint="default"/>
        <w:lang w:val="ru-RU" w:eastAsia="en-US" w:bidi="ar-SA"/>
      </w:rPr>
    </w:lvl>
    <w:lvl w:ilvl="2" w:tplc="CA1C1B3A">
      <w:numFmt w:val="bullet"/>
      <w:lvlText w:val="•"/>
      <w:lvlJc w:val="left"/>
      <w:pPr>
        <w:ind w:left="2361" w:hanging="154"/>
      </w:pPr>
      <w:rPr>
        <w:rFonts w:hint="default"/>
        <w:lang w:val="ru-RU" w:eastAsia="en-US" w:bidi="ar-SA"/>
      </w:rPr>
    </w:lvl>
    <w:lvl w:ilvl="3" w:tplc="DBF4BF2E">
      <w:numFmt w:val="bullet"/>
      <w:lvlText w:val="•"/>
      <w:lvlJc w:val="left"/>
      <w:pPr>
        <w:ind w:left="3421" w:hanging="154"/>
      </w:pPr>
      <w:rPr>
        <w:rFonts w:hint="default"/>
        <w:lang w:val="ru-RU" w:eastAsia="en-US" w:bidi="ar-SA"/>
      </w:rPr>
    </w:lvl>
    <w:lvl w:ilvl="4" w:tplc="BD4CA4B6">
      <w:numFmt w:val="bullet"/>
      <w:lvlText w:val="•"/>
      <w:lvlJc w:val="left"/>
      <w:pPr>
        <w:ind w:left="4482" w:hanging="154"/>
      </w:pPr>
      <w:rPr>
        <w:rFonts w:hint="default"/>
        <w:lang w:val="ru-RU" w:eastAsia="en-US" w:bidi="ar-SA"/>
      </w:rPr>
    </w:lvl>
    <w:lvl w:ilvl="5" w:tplc="5AA84926">
      <w:numFmt w:val="bullet"/>
      <w:lvlText w:val="•"/>
      <w:lvlJc w:val="left"/>
      <w:pPr>
        <w:ind w:left="5543" w:hanging="154"/>
      </w:pPr>
      <w:rPr>
        <w:rFonts w:hint="default"/>
        <w:lang w:val="ru-RU" w:eastAsia="en-US" w:bidi="ar-SA"/>
      </w:rPr>
    </w:lvl>
    <w:lvl w:ilvl="6" w:tplc="B2AA92C2">
      <w:numFmt w:val="bullet"/>
      <w:lvlText w:val="•"/>
      <w:lvlJc w:val="left"/>
      <w:pPr>
        <w:ind w:left="6603" w:hanging="154"/>
      </w:pPr>
      <w:rPr>
        <w:rFonts w:hint="default"/>
        <w:lang w:val="ru-RU" w:eastAsia="en-US" w:bidi="ar-SA"/>
      </w:rPr>
    </w:lvl>
    <w:lvl w:ilvl="7" w:tplc="BF906F90">
      <w:numFmt w:val="bullet"/>
      <w:lvlText w:val="•"/>
      <w:lvlJc w:val="left"/>
      <w:pPr>
        <w:ind w:left="7664" w:hanging="154"/>
      </w:pPr>
      <w:rPr>
        <w:rFonts w:hint="default"/>
        <w:lang w:val="ru-RU" w:eastAsia="en-US" w:bidi="ar-SA"/>
      </w:rPr>
    </w:lvl>
    <w:lvl w:ilvl="8" w:tplc="5630023C">
      <w:numFmt w:val="bullet"/>
      <w:lvlText w:val="•"/>
      <w:lvlJc w:val="left"/>
      <w:pPr>
        <w:ind w:left="8725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44C17012"/>
    <w:multiLevelType w:val="hybridMultilevel"/>
    <w:tmpl w:val="40323B96"/>
    <w:lvl w:ilvl="0" w:tplc="67C443AA">
      <w:start w:val="1"/>
      <w:numFmt w:val="decimal"/>
      <w:lvlText w:val="%1)."/>
      <w:lvlJc w:val="left"/>
      <w:pPr>
        <w:ind w:left="240" w:hanging="43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2B84C3EA">
      <w:numFmt w:val="bullet"/>
      <w:lvlText w:val="•"/>
      <w:lvlJc w:val="left"/>
      <w:pPr>
        <w:ind w:left="1300" w:hanging="430"/>
      </w:pPr>
      <w:rPr>
        <w:rFonts w:hint="default"/>
        <w:lang w:val="ru-RU" w:eastAsia="en-US" w:bidi="ar-SA"/>
      </w:rPr>
    </w:lvl>
    <w:lvl w:ilvl="2" w:tplc="7D828320">
      <w:numFmt w:val="bullet"/>
      <w:lvlText w:val="•"/>
      <w:lvlJc w:val="left"/>
      <w:pPr>
        <w:ind w:left="2361" w:hanging="430"/>
      </w:pPr>
      <w:rPr>
        <w:rFonts w:hint="default"/>
        <w:lang w:val="ru-RU" w:eastAsia="en-US" w:bidi="ar-SA"/>
      </w:rPr>
    </w:lvl>
    <w:lvl w:ilvl="3" w:tplc="D2605B04">
      <w:numFmt w:val="bullet"/>
      <w:lvlText w:val="•"/>
      <w:lvlJc w:val="left"/>
      <w:pPr>
        <w:ind w:left="3421" w:hanging="430"/>
      </w:pPr>
      <w:rPr>
        <w:rFonts w:hint="default"/>
        <w:lang w:val="ru-RU" w:eastAsia="en-US" w:bidi="ar-SA"/>
      </w:rPr>
    </w:lvl>
    <w:lvl w:ilvl="4" w:tplc="3828E716">
      <w:numFmt w:val="bullet"/>
      <w:lvlText w:val="•"/>
      <w:lvlJc w:val="left"/>
      <w:pPr>
        <w:ind w:left="4482" w:hanging="430"/>
      </w:pPr>
      <w:rPr>
        <w:rFonts w:hint="default"/>
        <w:lang w:val="ru-RU" w:eastAsia="en-US" w:bidi="ar-SA"/>
      </w:rPr>
    </w:lvl>
    <w:lvl w:ilvl="5" w:tplc="CDF6E19E">
      <w:numFmt w:val="bullet"/>
      <w:lvlText w:val="•"/>
      <w:lvlJc w:val="left"/>
      <w:pPr>
        <w:ind w:left="5543" w:hanging="430"/>
      </w:pPr>
      <w:rPr>
        <w:rFonts w:hint="default"/>
        <w:lang w:val="ru-RU" w:eastAsia="en-US" w:bidi="ar-SA"/>
      </w:rPr>
    </w:lvl>
    <w:lvl w:ilvl="6" w:tplc="E9DE8680">
      <w:numFmt w:val="bullet"/>
      <w:lvlText w:val="•"/>
      <w:lvlJc w:val="left"/>
      <w:pPr>
        <w:ind w:left="6603" w:hanging="430"/>
      </w:pPr>
      <w:rPr>
        <w:rFonts w:hint="default"/>
        <w:lang w:val="ru-RU" w:eastAsia="en-US" w:bidi="ar-SA"/>
      </w:rPr>
    </w:lvl>
    <w:lvl w:ilvl="7" w:tplc="675EFD80">
      <w:numFmt w:val="bullet"/>
      <w:lvlText w:val="•"/>
      <w:lvlJc w:val="left"/>
      <w:pPr>
        <w:ind w:left="7664" w:hanging="430"/>
      </w:pPr>
      <w:rPr>
        <w:rFonts w:hint="default"/>
        <w:lang w:val="ru-RU" w:eastAsia="en-US" w:bidi="ar-SA"/>
      </w:rPr>
    </w:lvl>
    <w:lvl w:ilvl="8" w:tplc="E5BE5FE4">
      <w:numFmt w:val="bullet"/>
      <w:lvlText w:val="•"/>
      <w:lvlJc w:val="left"/>
      <w:pPr>
        <w:ind w:left="8725" w:hanging="4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6EFD"/>
    <w:rsid w:val="002D171B"/>
    <w:rsid w:val="008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43E85"/>
  <w15:docId w15:val="{7D0B4BCA-9ABD-4689-B55A-AB1E59EB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22"/>
      <w:ind w:left="1860"/>
    </w:pPr>
    <w:rPr>
      <w:rFonts w:ascii="Arial" w:eastAsia="Arial" w:hAnsi="Arial" w:cs="Arial"/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240" w:right="1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opat-classic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2021-10-20T14:32:00Z</dcterms:created>
  <dcterms:modified xsi:type="dcterms:W3CDTF">2021-10-20T14:34:00Z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2021-10-20T00:00:00Z</vt:filetime>
  </property>
</Properties>
</file>